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single" w:sz="8"/>
          <w:left w:val="single" w:sz="8"/>
          <w:bottom w:val="single" w:sz="8"/>
          <w:right w:val="single" w:sz="8"/>
          <w:insideV w:val="single" w:sz="8"/>
          <w:insideH w:val="single" w:sz="8"/>
        </w:tblBorders>
      </w:tblPr>
      <w:tblGrid>
        <w:gridCol w:w="7100"/>
        <w:gridCol w:w="7100"/>
      </w:tblGrid>
      <w:tr>
        <w:tblPrEx>
          <w:tblBorders>
            <w:top w:val="single" w:sz="8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gridSpan w:val="2"/>
            <w:tcW w:w="142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 </w:t>
              <w:br/>
            </w:r>
            <w:r>
              <w:rPr>
                <w:sz w:val="24"/>
              </w:rPr>
              <w:t xml:space="preserve">Постановление Правительства РФ от 24.10.2011 N 861</w:t>
              <w:br/>
              <w:t xml:space="preserve">(ред. от 17.12.2025)</w:t>
              <w:br/>
              <w:t xml:space="preserve">"О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функций)"</w:t>
              <w:br/>
              <w:t xml:space="preserve">(вместе с "Положением о федеральной государственной информационной системе "Федеральный реестр государственных и муниципальных услуг (функций)", "Правилами ведения федеральной государственной информационной системы "Федеральный реестр государственных и муниципальных услуг (функций)", "Положением о федеральной государственной информационной системе "Единый портал государственных и муниципальных услуг (функций)", "Требованиями к региональным порталам государственных и муниципальных услуг (функций)", "Положением о федеральной государственной информационной системе "Единая система предоставления государственных и муниципальных услуг (сервисов)")</w:t>
            </w:r>
            <w:r>
              <w:rPr>
                <w:sz w:val="24"/>
              </w:rPr>
              <w:br/>
              <w:t xml:space="preserve"> </w:t>
            </w:r>
          </w:p>
        </w:tc>
      </w:tr>
      <w:tr>
        <w:tblPrEx>
          <w:tblBorders>
            <w:top w:val="single" w:sz="8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 </w:t>
              <w:br/>
            </w:r>
            <w:r>
              <w:rPr>
                <w:sz w:val="24"/>
              </w:rPr>
              <w:t xml:space="preserve">Ред. от 01.07.2025, недействующая</w:t>
            </w:r>
            <w:r>
              <w:rPr>
                <w:sz w:val="24"/>
              </w:rPr>
              <w:br/>
              <w:t xml:space="preserve"> </w:t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 </w:t>
              <w:br/>
            </w:r>
            <w:r>
              <w:rPr>
                <w:sz w:val="24"/>
              </w:rPr>
              <w:t xml:space="preserve">Ред. от 17.12.2025, действующая</w:t>
            </w:r>
            <w:r>
              <w:rPr>
                <w:sz w:val="24"/>
              </w:rPr>
              <w:br/>
              <w:t xml:space="preserve"> </w:t>
            </w:r>
          </w:p>
        </w:tc>
      </w:tr>
      <w:tr>
        <w:tblPrEx>
          <w:tblBorders>
            <w:top w:val="single" w:sz="8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  <w:b w:val="on"/>
              </w:rPr>
              <w:br/>
              <w:t xml:space="preserve">Положение о федеральной государственной информационной системе "Единая система предоставления государственных и муниципальных услуг (сервисов)"</w:t>
            </w:r>
          </w:p>
          <w:p>
            <w:pPr>
              <w:pStyle w:val="0"/>
              <w:ind w:left="240"/>
            </w:pPr>
            <w:r>
              <w:rPr>
                <w:sz w:val="24"/>
                <w:b w:val="on"/>
              </w:rPr>
              <w:t xml:space="preserve">I. Общие положения</w:t>
              <w:br/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  <w:b w:val="on"/>
              </w:rPr>
              <w:br/>
              <w:t xml:space="preserve">Положение о федеральной государственной информационной системе "Единая система предоставления государственных и муниципальных услуг (сервисов)"</w:t>
            </w:r>
          </w:p>
          <w:p>
            <w:pPr>
              <w:pStyle w:val="0"/>
              <w:ind w:left="240"/>
            </w:pPr>
            <w:r>
              <w:rPr>
                <w:sz w:val="24"/>
                <w:b w:val="on"/>
              </w:rPr>
              <w:t xml:space="preserve">I. Общие положения</w:t>
              <w:br/>
            </w:r>
          </w:p>
        </w:tc>
      </w:tr>
      <w:tr>
        <w:tblPrEx>
          <w:tblBorders>
            <w:top w:val="single" w:sz="8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 </w:t>
              <w:br/>
              <w:t xml:space="preserve">&lt;фрагмент не существовал&gt;</w:t>
              <w:br/>
              <w:t xml:space="preserve"> </w:t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  <w:spacing w:before="240" w:lineRule="auto"/>
              <w:ind w:firstLine="540"/>
              <w:jc w:val="both"/>
            </w:pPr>
            <w:r>
              <w:rPr>
                <w:sz w:val="24"/>
                <w:shd w:val="clear" w:fill="c0c0c0"/>
              </w:rPr>
              <w:t xml:space="preserve">и) формирование и использование государственного банка данных о детях, оставшихся без попечения родителей, в соответствии с Федеральным </w:t>
            </w:r>
            <w:r>
              <w:rPr>
                <w:sz w:val="24"/>
                <w:shd w:val="clear" w:fill="c0c0c0"/>
              </w:rPr>
              <w:t xml:space="preserve">законом</w:t>
            </w:r>
            <w:r>
              <w:rPr>
                <w:sz w:val="24"/>
                <w:shd w:val="clear" w:fill="c0c0c0"/>
              </w:rPr>
              <w:t xml:space="preserve"> "О государственном банке данных о детях, оставшихся без попечения родителей", а также автоматизация отдельных полномочий органов опеки и попечительства.</w:t>
            </w:r>
          </w:p>
        </w:tc>
      </w:tr>
    </w:tbl>
    <w:sectPr>
      <w:headerReference w:type="default" r:id="rId3"/>
      <w:headerReference w:type="first" r:id="rId3"/>
      <w:footerReference w:type="default" r:id="rId4"/>
      <w:footerReference w:type="first" r:id="rId4"/>
      <w:pgSz w:w="16838" w:h="11906" w:orient="landscape"/>
      <w:pgMar w:top="1133" w:right="1440" w:bottom="566" w:left="1440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Сравнение редакций документа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18.06.2026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header" Target="header1.xml"/><Relationship Id="rId4" Type="http://schemas.openxmlformats.org/officeDocument/2006/relationships/footer" Target="footer1.xm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Сравнение редакций документа</dc:title>
  <dcterms:created xsi:type="dcterms:W3CDTF">2026-06-18T09:51:02Z</dcterms:created>
</cp:coreProperties>
</file>